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06AF613D" w:rsidR="00BC2F5A" w:rsidRDefault="00BC2F5A" w:rsidP="00BC2F5A">
      <w:pPr>
        <w:pStyle w:val="CH"/>
      </w:pPr>
      <w:bookmarkStart w:id="0" w:name="historyclause"/>
      <w:r w:rsidRPr="00B070F5">
        <w:t>3GPP RAN WG</w:t>
      </w:r>
      <w:r>
        <w:t>4</w:t>
      </w:r>
      <w:r w:rsidRPr="00B070F5">
        <w:t xml:space="preserve"> Meeting #</w:t>
      </w:r>
      <w:r w:rsidR="000D503E">
        <w:t>10</w:t>
      </w:r>
      <w:r w:rsidR="005F4043">
        <w:t>2</w:t>
      </w:r>
      <w:r w:rsidR="00E54DB8">
        <w:t>-</w:t>
      </w:r>
      <w:r>
        <w:t>e</w:t>
      </w:r>
      <w:r>
        <w:tab/>
      </w:r>
      <w:r>
        <w:tab/>
      </w:r>
      <w:r w:rsidR="00DE3CDD" w:rsidRPr="00DE3CDD">
        <w:t>R4-2203669</w:t>
      </w:r>
    </w:p>
    <w:p w14:paraId="50DC9730" w14:textId="4BDAEDB5" w:rsidR="00D309CC" w:rsidRPr="002F2CF6" w:rsidRDefault="00744C8E" w:rsidP="00BC2F5A">
      <w:pPr>
        <w:pStyle w:val="CH"/>
        <w:tabs>
          <w:tab w:val="clear" w:pos="7920"/>
        </w:tabs>
        <w:rPr>
          <w:b w:val="0"/>
        </w:rPr>
      </w:pPr>
      <w:r w:rsidRPr="005B0B43">
        <w:t xml:space="preserve">Electronic meeting, </w:t>
      </w:r>
      <w:r w:rsidR="005F4043">
        <w:t>21st February</w:t>
      </w:r>
      <w:r w:rsidR="005F4043" w:rsidRPr="00D93B95">
        <w:t xml:space="preserve"> – </w:t>
      </w:r>
      <w:r w:rsidR="005F4043">
        <w:t>3rd March</w:t>
      </w:r>
      <w:r w:rsidR="005F4043" w:rsidRPr="00D93B95">
        <w:t xml:space="preserve"> 202</w:t>
      </w:r>
      <w:r w:rsidR="005F4043">
        <w:t>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06FBFF4D" w:rsidR="00D309CC" w:rsidRPr="002F2CF6" w:rsidRDefault="00D309CC" w:rsidP="00D309CC">
      <w:pPr>
        <w:pStyle w:val="CH"/>
        <w:rPr>
          <w:b w:val="0"/>
        </w:rPr>
      </w:pPr>
      <w:r w:rsidRPr="002F2CF6">
        <w:t>Agenda item:</w:t>
      </w:r>
      <w:r w:rsidRPr="002F2CF6">
        <w:tab/>
      </w:r>
      <w:r w:rsidR="005F4043">
        <w:t>11</w:t>
      </w:r>
      <w:r w:rsidR="00744C8E">
        <w:t>.2.</w:t>
      </w:r>
      <w:r w:rsidR="00401B29">
        <w:t>2</w:t>
      </w:r>
      <w:r w:rsidR="00744C8E">
        <w:t>.1</w:t>
      </w:r>
    </w:p>
    <w:p w14:paraId="4DBE005A" w14:textId="50112AE9" w:rsidR="00D309CC" w:rsidRPr="002F2CF6" w:rsidRDefault="00D309CC" w:rsidP="00D309CC">
      <w:pPr>
        <w:pStyle w:val="CH"/>
        <w:rPr>
          <w:b w:val="0"/>
        </w:rPr>
      </w:pPr>
      <w:r w:rsidRPr="002F2CF6">
        <w:t>Source:</w:t>
      </w:r>
      <w:r w:rsidRPr="002F2CF6">
        <w:tab/>
        <w:t>Apple</w:t>
      </w:r>
    </w:p>
    <w:p w14:paraId="0D2061A1" w14:textId="6D2ABB5D" w:rsidR="00D309CC" w:rsidRPr="002F2CF6" w:rsidRDefault="00D309CC" w:rsidP="00E54DB8">
      <w:pPr>
        <w:pStyle w:val="CH"/>
        <w:ind w:left="2268" w:hanging="2268"/>
      </w:pPr>
      <w:r w:rsidRPr="002F2CF6">
        <w:t>Title:</w:t>
      </w:r>
      <w:r w:rsidRPr="002F2CF6">
        <w:tab/>
      </w:r>
      <w:r w:rsidR="00850B60" w:rsidRPr="00850B60">
        <w:t>Further input on performance when using the next larger channel</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4215F5C4" w:rsidR="00253BAB" w:rsidRDefault="00253BAB" w:rsidP="00D309CC">
      <w:pPr>
        <w:pStyle w:val="CH"/>
      </w:pPr>
      <w:r>
        <w:t>Release:</w:t>
      </w:r>
      <w:r>
        <w:tab/>
        <w:t>Rel-17</w:t>
      </w:r>
    </w:p>
    <w:p w14:paraId="2E4E044D" w14:textId="7CF525D2" w:rsidR="00D309CC" w:rsidRPr="002F2CF6" w:rsidRDefault="00D309CC" w:rsidP="00D309CC">
      <w:pPr>
        <w:pStyle w:val="CH"/>
      </w:pPr>
      <w:r w:rsidRPr="002F2CF6">
        <w:t>Document for:</w:t>
      </w:r>
      <w:r w:rsidRPr="002F2CF6">
        <w:tab/>
      </w:r>
      <w:r w:rsidR="007F745E">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A18C371" w:rsidR="008B4D9E" w:rsidRDefault="00C76D42" w:rsidP="0068207C">
      <w:r>
        <w:t xml:space="preserve">During </w:t>
      </w:r>
      <w:r w:rsidR="00744C8E">
        <w:t>Rel-16 and Rel-17 discussions</w:t>
      </w:r>
      <w:r>
        <w:t xml:space="preserve">, several operators expressed an interest in enabling more efficient utilization of "non-standard" channel bandwidths, </w:t>
      </w:r>
      <w:proofErr w:type="gramStart"/>
      <w:r>
        <w:t>i.e.</w:t>
      </w:r>
      <w:proofErr w:type="gramEnd"/>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03A7DABA" w14:textId="1048158F" w:rsidR="00E82213" w:rsidRPr="00A6171D" w:rsidRDefault="00744C8E" w:rsidP="00E82213">
      <w:r>
        <w:t>RAN WG4 has been considering several solutions, latest technical descriptions of which are captured in TR 38.844</w:t>
      </w:r>
      <w:r w:rsidR="00E82213">
        <w:t>.</w:t>
      </w:r>
      <w:r>
        <w:t xml:space="preserve"> One of the considered solutions is </w:t>
      </w:r>
      <w:r w:rsidR="00401B29">
        <w:t>using next larger standard channel. In this TP we provide further technical information on the anticipated performance when the next larger channel is configured to the UE</w:t>
      </w:r>
      <w:r>
        <w:t xml:space="preserve">. </w:t>
      </w:r>
      <w:r w:rsidR="00E82213">
        <w:t xml:space="preserve"> </w:t>
      </w:r>
    </w:p>
    <w:p w14:paraId="7441C83B" w14:textId="1AAB7C7E" w:rsidR="000B14F0" w:rsidRDefault="000B14F0" w:rsidP="000B14F0"/>
    <w:p w14:paraId="4C6C899C" w14:textId="74F32EBB" w:rsidR="00AB3A4B" w:rsidRDefault="00AB3A4B" w:rsidP="00906293">
      <w:pPr>
        <w:pStyle w:val="Heading1"/>
      </w:pPr>
      <w:r>
        <w:t>2</w:t>
      </w:r>
      <w:r>
        <w:tab/>
        <w:t>Text proposal</w:t>
      </w:r>
    </w:p>
    <w:p w14:paraId="67AA6E8C" w14:textId="77777777" w:rsidR="006A7E02" w:rsidRDefault="006A7E02" w:rsidP="006A7E02">
      <w:pPr>
        <w:pStyle w:val="Heading3"/>
      </w:pPr>
      <w:r>
        <w:t>6.1.3</w:t>
      </w:r>
      <w:r>
        <w:tab/>
        <w:t>UE channel filters</w:t>
      </w:r>
    </w:p>
    <w:p w14:paraId="105FDABC" w14:textId="77777777" w:rsidR="006A7E02" w:rsidRDefault="006A7E02" w:rsidP="006A7E02">
      <w:r>
        <w:t xml:space="preserve">A typical UE architecture utilises </w:t>
      </w:r>
      <w:proofErr w:type="gramStart"/>
      <w:r>
        <w:t>a number of</w:t>
      </w:r>
      <w:proofErr w:type="gramEnd"/>
      <w:r>
        <w:t xml:space="preserve">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 NR channel bandwidth specific analogue filter, premise function on which is to filter our non-adjacent blockers. However, since even the NR channel bandwidth specific analogue filter cannot ensure "brick-wall" like filtering, a UE also applies digital filter after ADC to eliminate adjacent blockers. Depending on the UE implementation, the digital filter is a combination of the hardware and software components that allow the UE to apply the corresponding filter coefficients to support a wide range of standard channels, </w:t>
      </w:r>
      <w:proofErr w:type="gramStart"/>
      <w:r>
        <w:t>e.g.</w:t>
      </w:r>
      <w:proofErr w:type="gramEnd"/>
      <w:r>
        <w:t xml:space="preserve"> from 5MHz to 100MHz in case of FR1. </w:t>
      </w:r>
    </w:p>
    <w:p w14:paraId="052F101F" w14:textId="11DB3A78" w:rsidR="006A7E02" w:rsidRDefault="006A7E02" w:rsidP="006A7E02">
      <w:pPr>
        <w:rPr>
          <w:ins w:id="1" w:author="Alexander Sayenko" w:date="2022-02-11T15:24:00Z"/>
        </w:rPr>
      </w:pPr>
      <w:r>
        <w:t>As an example, consider Figure 6.1.3-1. In this example, RBs are scheduled close to the NR band edge.  The potential blocker below the band edge will be removed by the CBW filter with no degradation of ACS at the lower side of the irregular BW since the filters have the same capability as the regular CBW operation.</w:t>
      </w:r>
      <w:ins w:id="2" w:author="Alexander Sayenko" w:date="2022-02-11T15:24:00Z">
        <w:r>
          <w:t xml:space="preserve"> </w:t>
        </w:r>
        <w:r w:rsidR="00CB0F39">
          <w:t>However, f</w:t>
        </w:r>
        <w:r w:rsidRPr="00623F7F">
          <w:t xml:space="preserve">or </w:t>
        </w:r>
        <w:r w:rsidR="00CB0F39">
          <w:t>the s</w:t>
        </w:r>
      </w:ins>
      <w:ins w:id="3" w:author="Alexander Sayenko" w:date="2022-02-11T15:25:00Z">
        <w:r w:rsidR="00CB0F39">
          <w:t xml:space="preserve">cenario in </w:t>
        </w:r>
      </w:ins>
      <w:ins w:id="4" w:author="Alexander Sayenko" w:date="2022-02-11T15:24:00Z">
        <w:r w:rsidRPr="00623F7F">
          <w:t>the Figure 6.1.3-2</w:t>
        </w:r>
      </w:ins>
      <w:ins w:id="5" w:author="Alexander Sayenko" w:date="2022-02-11T15:25:00Z">
        <w:r w:rsidR="00CB0F39">
          <w:t xml:space="preserve"> the wider channel </w:t>
        </w:r>
      </w:ins>
      <w:ins w:id="6" w:author="Alexander Sayenko" w:date="2022-02-11T15:24:00Z">
        <w:r w:rsidRPr="00251869">
          <w:t>filter can</w:t>
        </w:r>
      </w:ins>
      <w:ins w:id="7" w:author="Alexander Sayenko" w:date="2022-02-11T15:25:00Z">
        <w:r w:rsidR="00CB0F39">
          <w:t>not</w:t>
        </w:r>
      </w:ins>
      <w:ins w:id="8" w:author="Alexander Sayenko" w:date="2022-02-11T15:24:00Z">
        <w:r w:rsidRPr="00251869">
          <w:t xml:space="preserve"> protect against blocker</w:t>
        </w:r>
      </w:ins>
      <w:ins w:id="9" w:author="Alexander Sayenko" w:date="2022-02-11T15:25:00Z">
        <w:r w:rsidR="00CB0F39">
          <w:t>(</w:t>
        </w:r>
      </w:ins>
      <w:ins w:id="10" w:author="Alexander Sayenko" w:date="2022-02-11T15:24:00Z">
        <w:r w:rsidRPr="00251869">
          <w:t>s</w:t>
        </w:r>
      </w:ins>
      <w:ins w:id="11" w:author="Alexander Sayenko" w:date="2022-02-11T15:25:00Z">
        <w:r w:rsidR="00CB0F39">
          <w:t>)</w:t>
        </w:r>
      </w:ins>
      <w:ins w:id="12" w:author="Alexander Sayenko" w:date="2022-02-11T15:24:00Z">
        <w:r w:rsidRPr="00251869">
          <w:t xml:space="preserve"> when the </w:t>
        </w:r>
        <w:r w:rsidRPr="00623F7F">
          <w:t xml:space="preserve">irregular spectrum block </w:t>
        </w:r>
        <w:r w:rsidRPr="00E97F2D">
          <w:t xml:space="preserve">is </w:t>
        </w:r>
        <w:r w:rsidRPr="00251869">
          <w:t>narrower</w:t>
        </w:r>
        <w:r w:rsidRPr="00D24F9B">
          <w:t xml:space="preserve"> than the </w:t>
        </w:r>
      </w:ins>
      <w:ins w:id="13" w:author="Alexander Sayenko" w:date="2022-02-11T15:25:00Z">
        <w:r w:rsidR="00CB0F39">
          <w:t>channel</w:t>
        </w:r>
      </w:ins>
      <w:ins w:id="14" w:author="Alexander Sayenko" w:date="2022-02-11T15:24:00Z">
        <w:r w:rsidRPr="00D24F9B">
          <w:t xml:space="preserve"> filter and</w:t>
        </w:r>
      </w:ins>
      <w:ins w:id="15" w:author="Alexander Sayenko" w:date="2022-02-11T15:25:00Z">
        <w:r w:rsidR="00CB0F39">
          <w:t>/or</w:t>
        </w:r>
      </w:ins>
      <w:ins w:id="16" w:author="Alexander Sayenko" w:date="2022-02-11T15:24:00Z">
        <w:r w:rsidRPr="00D24F9B">
          <w:t xml:space="preserve"> there are blockers on both sides.  </w:t>
        </w:r>
      </w:ins>
    </w:p>
    <w:p w14:paraId="48572B06" w14:textId="798A2536" w:rsidR="006A7E02" w:rsidRDefault="006A7E02" w:rsidP="006A7E02">
      <w:pPr>
        <w:pStyle w:val="B1"/>
        <w:ind w:left="0" w:firstLine="0"/>
      </w:pPr>
    </w:p>
    <w:p w14:paraId="531A5F05" w14:textId="77777777" w:rsidR="006A7E02" w:rsidRDefault="006A7E02" w:rsidP="006A7E02">
      <w:pPr>
        <w:pStyle w:val="B1"/>
        <w:keepNext/>
        <w:ind w:left="0" w:firstLine="0"/>
        <w:jc w:val="center"/>
      </w:pPr>
      <w:r w:rsidRPr="00EA38F9">
        <w:t xml:space="preserve"> </w:t>
      </w:r>
      <w:r w:rsidRPr="00EA38F9">
        <w:rPr>
          <w:noProof/>
          <w:lang w:val="en-US" w:eastAsia="zh-CN"/>
        </w:rPr>
        <w:drawing>
          <wp:inline distT="0" distB="0" distL="0" distR="0" wp14:anchorId="05DFB1A1" wp14:editId="71AE23E2">
            <wp:extent cx="3861639" cy="1118317"/>
            <wp:effectExtent l="0" t="0" r="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88402" cy="1126068"/>
                    </a:xfrm>
                    <a:prstGeom prst="rect">
                      <a:avLst/>
                    </a:prstGeom>
                    <a:noFill/>
                    <a:ln>
                      <a:noFill/>
                    </a:ln>
                  </pic:spPr>
                </pic:pic>
              </a:graphicData>
            </a:graphic>
          </wp:inline>
        </w:drawing>
      </w:r>
    </w:p>
    <w:p w14:paraId="35BC147D" w14:textId="77777777" w:rsidR="006A7E02" w:rsidRPr="00255300" w:rsidRDefault="006A7E02" w:rsidP="006A7E02">
      <w:pPr>
        <w:pStyle w:val="Caption"/>
        <w:jc w:val="center"/>
        <w:rPr>
          <w:rFonts w:ascii="Arial" w:hAnsi="Arial" w:cs="Arial"/>
          <w:b/>
          <w:bCs/>
          <w:i w:val="0"/>
          <w:iCs w:val="0"/>
        </w:rPr>
      </w:pPr>
      <w:r w:rsidRPr="00255300">
        <w:rPr>
          <w:rFonts w:ascii="Arial" w:hAnsi="Arial" w:cs="Arial"/>
          <w:b/>
          <w:bCs/>
          <w:i w:val="0"/>
          <w:iCs w:val="0"/>
        </w:rPr>
        <w:t xml:space="preserve">Figure </w:t>
      </w:r>
      <w:r>
        <w:rPr>
          <w:rFonts w:ascii="Arial" w:hAnsi="Arial" w:cs="Arial"/>
          <w:b/>
          <w:bCs/>
          <w:i w:val="0"/>
          <w:iCs w:val="0"/>
        </w:rPr>
        <w:t xml:space="preserve">6.1.3-1: Example of the NW utilizing the lower RBs near the NR band edge with BWP </w:t>
      </w:r>
    </w:p>
    <w:p w14:paraId="0B6AD8CE" w14:textId="69398A89" w:rsidR="006A7E02" w:rsidRDefault="006A7E02" w:rsidP="006A7E02">
      <w:del w:id="17" w:author="Alexander Sayenko" w:date="2022-02-11T15:26:00Z">
        <w:r w:rsidRPr="00623F7F" w:rsidDel="00CB0F39">
          <w:lastRenderedPageBreak/>
          <w:delText xml:space="preserve">For the Figure 6.1.3-2, </w:delText>
        </w:r>
        <w:r w:rsidRPr="00E97F2D" w:rsidDel="00CB0F39">
          <w:delText>t</w:delText>
        </w:r>
        <w:r w:rsidRPr="00251869" w:rsidDel="00CB0F39">
          <w:delText xml:space="preserve">he scenario when the WiderCBW filter can’t protect against blockers is when the </w:delText>
        </w:r>
        <w:r w:rsidRPr="00623F7F" w:rsidDel="00CB0F39">
          <w:delText xml:space="preserve">irregular spectrum block </w:delText>
        </w:r>
        <w:r w:rsidRPr="00E97F2D" w:rsidDel="00CB0F39">
          <w:delText xml:space="preserve">is </w:delText>
        </w:r>
      </w:del>
      <w:del w:id="18" w:author="Alexander Sayenko" w:date="2022-02-11T15:20:00Z">
        <w:r w:rsidRPr="00251869" w:rsidDel="006A7E02">
          <w:delText xml:space="preserve">more </w:delText>
        </w:r>
        <w:r w:rsidRPr="00D24F9B" w:rsidDel="006A7E02">
          <w:delText>narrow</w:delText>
        </w:r>
      </w:del>
      <w:del w:id="19" w:author="Alexander Sayenko" w:date="2022-02-11T15:26:00Z">
        <w:r w:rsidRPr="00D24F9B" w:rsidDel="00CB0F39">
          <w:delText xml:space="preserve"> than the CBW filter and there are blockers on both sides.  In this case the UE CBW filter will necessarily extend beyond the wanted signal RBs.</w:delText>
        </w:r>
        <w:r w:rsidDel="00CB0F39">
          <w:delText xml:space="preserve"> </w:delText>
        </w:r>
      </w:del>
    </w:p>
    <w:p w14:paraId="1D0BFEB3" w14:textId="77777777" w:rsidR="006A7E02" w:rsidRPr="00623F7F" w:rsidRDefault="006A7E02" w:rsidP="006A7E02">
      <w:pPr>
        <w:ind w:firstLine="284"/>
      </w:pPr>
      <w:r w:rsidRPr="00623F7F">
        <w:t>NOTE: for the text above multi-operator scenario can be considered further in this example.</w:t>
      </w:r>
    </w:p>
    <w:p w14:paraId="7036E4C7" w14:textId="77777777" w:rsidR="006A7E02" w:rsidRDefault="006A7E02" w:rsidP="006A7E02"/>
    <w:p w14:paraId="04F398A3" w14:textId="7C109289" w:rsidR="006A7E02" w:rsidRDefault="006A7E02" w:rsidP="006A7E02">
      <w:del w:id="20" w:author="Alexander Sayenko" w:date="2022-02-11T15:23:00Z">
        <w:r w:rsidDel="006A7E02">
          <w:delText xml:space="preserve">Sub-clause 6.1.2 provides the example in which the carrier bandwidth is 10MHz / 52 RBs, but the actual allocation is limited to the smaller bandwidth through the corresponding signalling of the bandwidth part. </w:delText>
        </w:r>
      </w:del>
      <w:r>
        <w:t>Current specifications do not define how a UE configures its digital filter within the configured channel bandwidth. So, in the provided example below, a UE implementation may configure the digital filter in accordance with the carrier bandwidth "ignoring" the actual smaller bandwidth part size. This is illustrated further in Figure 6.1.3-2. The wanted signal is smaller than 10MHz, but the UE filter is always set to 10MHz as signalled by the network. As can be seen, if there is an adjacent blocker, then it can "leak" into the wanted signal region.</w:t>
      </w:r>
    </w:p>
    <w:p w14:paraId="10335FE3" w14:textId="77777777" w:rsidR="006A7E02" w:rsidRPr="0034552B" w:rsidRDefault="006A7E02" w:rsidP="006A7E02">
      <w:r w:rsidRPr="0034552B">
        <w:rPr>
          <w:noProof/>
          <w:lang w:val="en-US" w:eastAsia="zh-CN"/>
        </w:rPr>
        <w:drawing>
          <wp:inline distT="0" distB="0" distL="0" distR="0" wp14:anchorId="40A3905C" wp14:editId="5DE5EB9E">
            <wp:extent cx="1776717" cy="782255"/>
            <wp:effectExtent l="0" t="0" r="1905"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23005" cy="802635"/>
                    </a:xfrm>
                    <a:prstGeom prst="rect">
                      <a:avLst/>
                    </a:prstGeom>
                  </pic:spPr>
                </pic:pic>
              </a:graphicData>
            </a:graphic>
          </wp:inline>
        </w:drawing>
      </w:r>
      <w:r w:rsidRPr="0034552B">
        <w:t xml:space="preserve">   </w:t>
      </w:r>
      <w:r w:rsidRPr="0034552B">
        <w:tab/>
      </w:r>
      <w:r w:rsidRPr="0034552B">
        <w:tab/>
        <w:t xml:space="preserve"> </w:t>
      </w:r>
      <w:r w:rsidRPr="0034552B">
        <w:rPr>
          <w:noProof/>
          <w:lang w:val="en-US" w:eastAsia="zh-CN"/>
        </w:rPr>
        <w:drawing>
          <wp:inline distT="0" distB="0" distL="0" distR="0" wp14:anchorId="588CF034" wp14:editId="31E7D2A2">
            <wp:extent cx="1763486" cy="907301"/>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14982" cy="933795"/>
                    </a:xfrm>
                    <a:prstGeom prst="rect">
                      <a:avLst/>
                    </a:prstGeom>
                  </pic:spPr>
                </pic:pic>
              </a:graphicData>
            </a:graphic>
          </wp:inline>
        </w:drawing>
      </w:r>
      <w:r w:rsidRPr="0034552B">
        <w:t xml:space="preserve">  </w:t>
      </w:r>
      <w:r w:rsidRPr="0034552B">
        <w:tab/>
      </w:r>
      <w:r w:rsidRPr="0034552B">
        <w:tab/>
      </w:r>
      <w:r w:rsidRPr="0034552B">
        <w:tab/>
        <w:t xml:space="preserve"> </w:t>
      </w:r>
      <w:r w:rsidRPr="0034552B">
        <w:rPr>
          <w:noProof/>
          <w:lang w:val="en-US" w:eastAsia="zh-CN"/>
        </w:rPr>
        <w:drawing>
          <wp:inline distT="0" distB="0" distL="0" distR="0" wp14:anchorId="25885F3A" wp14:editId="7BBA0DC2">
            <wp:extent cx="1541870" cy="88106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1503" cy="898002"/>
                    </a:xfrm>
                    <a:prstGeom prst="rect">
                      <a:avLst/>
                    </a:prstGeom>
                  </pic:spPr>
                </pic:pic>
              </a:graphicData>
            </a:graphic>
          </wp:inline>
        </w:drawing>
      </w:r>
    </w:p>
    <w:p w14:paraId="1DF2438F" w14:textId="77777777" w:rsidR="006A7E02" w:rsidRDefault="006A7E02" w:rsidP="006A7E02">
      <w:pPr>
        <w:pStyle w:val="TF"/>
      </w:pPr>
      <w:r w:rsidRPr="0034552B">
        <w:t>Figure 6.1.3-</w:t>
      </w:r>
      <w:r>
        <w:t>2</w:t>
      </w:r>
      <w:r w:rsidRPr="0034552B">
        <w:t xml:space="preserve">: </w:t>
      </w:r>
      <w:r>
        <w:t>Possible</w:t>
      </w:r>
      <w:r w:rsidRPr="0034552B">
        <w:t xml:space="preserve"> scenarios for the 10MHz channel filter.</w:t>
      </w:r>
    </w:p>
    <w:p w14:paraId="49DF4687" w14:textId="73376A0B" w:rsidR="00CB0F39" w:rsidRDefault="00CB0F39" w:rsidP="006A7E02">
      <w:pPr>
        <w:pStyle w:val="B1"/>
        <w:ind w:left="0" w:firstLine="0"/>
        <w:rPr>
          <w:ins w:id="21" w:author="Alexander Sayenko" w:date="2022-02-11T15:32:00Z"/>
        </w:rPr>
      </w:pPr>
      <w:ins w:id="22" w:author="Alexander Sayenko" w:date="2022-02-11T15:27:00Z">
        <w:r>
          <w:t xml:space="preserve">To estimate </w:t>
        </w:r>
      </w:ins>
      <w:ins w:id="23" w:author="Alexander Sayenko" w:date="2022-02-11T15:28:00Z">
        <w:r>
          <w:t>anticipated performance when a UE configures its digital filter according to the channel bandwidth</w:t>
        </w:r>
      </w:ins>
      <w:ins w:id="24" w:author="Alexander Sayenko" w:date="2022-02-11T15:29:00Z">
        <w:r>
          <w:t xml:space="preserve"> potentially allowing the blocker to "leak" into the wanted signal area, a series of measurements were </w:t>
        </w:r>
        <w:r w:rsidR="003D36FA">
          <w:t xml:space="preserve">conducted with the following </w:t>
        </w:r>
      </w:ins>
      <w:ins w:id="25" w:author="Alexander Sayenko" w:date="2022-02-11T15:35:00Z">
        <w:r w:rsidR="007C0A28">
          <w:t xml:space="preserve">common </w:t>
        </w:r>
      </w:ins>
      <w:ins w:id="26" w:author="Alexander Sayenko" w:date="2022-02-11T15:29:00Z">
        <w:r w:rsidR="003D36FA">
          <w:t>para</w:t>
        </w:r>
      </w:ins>
      <w:ins w:id="27" w:author="Alexander Sayenko" w:date="2022-02-11T15:30:00Z">
        <w:r w:rsidR="003D36FA">
          <w:t>meters:</w:t>
        </w:r>
      </w:ins>
    </w:p>
    <w:p w14:paraId="4C6E0B43" w14:textId="21EEE250" w:rsidR="003D36FA" w:rsidRDefault="003D36FA" w:rsidP="003D36FA">
      <w:pPr>
        <w:pStyle w:val="B1"/>
        <w:rPr>
          <w:ins w:id="28" w:author="Alexander Sayenko" w:date="2022-02-11T15:35:00Z"/>
        </w:rPr>
      </w:pPr>
      <w:ins w:id="29" w:author="Alexander Sayenko" w:date="2022-02-11T15:32:00Z">
        <w:r>
          <w:t>-</w:t>
        </w:r>
        <w:r>
          <w:tab/>
        </w:r>
      </w:ins>
      <w:proofErr w:type="spellStart"/>
      <w:ins w:id="30" w:author="Alexander Sayenko" w:date="2022-02-11T15:33:00Z">
        <w:r>
          <w:t>Center</w:t>
        </w:r>
        <w:proofErr w:type="spellEnd"/>
        <w:r>
          <w:t xml:space="preserve"> frequency: 1850MHz</w:t>
        </w:r>
      </w:ins>
    </w:p>
    <w:p w14:paraId="646CEA15" w14:textId="026B5F17" w:rsidR="007C0A28" w:rsidRDefault="007C0A28" w:rsidP="003D36FA">
      <w:pPr>
        <w:pStyle w:val="B1"/>
        <w:rPr>
          <w:ins w:id="31" w:author="Alexander Sayenko" w:date="2022-02-11T15:33:00Z"/>
        </w:rPr>
      </w:pPr>
      <w:ins w:id="32" w:author="Alexander Sayenko" w:date="2022-02-11T15:35:00Z">
        <w:r>
          <w:t>-</w:t>
        </w:r>
        <w:r>
          <w:tab/>
          <w:t>UE</w:t>
        </w:r>
      </w:ins>
      <w:ins w:id="33" w:author="Alexander Sayenko" w:date="2022-02-11T15:36:00Z">
        <w:r>
          <w:t xml:space="preserve"> channel: 10MHz</w:t>
        </w:r>
      </w:ins>
    </w:p>
    <w:p w14:paraId="1622A4F8" w14:textId="517D0FD3" w:rsidR="003D36FA" w:rsidRDefault="003D36FA" w:rsidP="003D36FA">
      <w:pPr>
        <w:pStyle w:val="B1"/>
        <w:rPr>
          <w:ins w:id="34" w:author="Alexander Sayenko" w:date="2022-02-11T15:33:00Z"/>
        </w:rPr>
      </w:pPr>
      <w:ins w:id="35" w:author="Alexander Sayenko" w:date="2022-02-11T15:33:00Z">
        <w:r>
          <w:t>-</w:t>
        </w:r>
        <w:r>
          <w:tab/>
          <w:t>Wanted signal level at UE antenna: -82dBm</w:t>
        </w:r>
      </w:ins>
    </w:p>
    <w:p w14:paraId="45D4F023" w14:textId="36A4D418" w:rsidR="003D36FA" w:rsidRDefault="003D36FA" w:rsidP="003D36FA">
      <w:pPr>
        <w:pStyle w:val="B1"/>
        <w:rPr>
          <w:ins w:id="36" w:author="Alexander Sayenko" w:date="2022-02-11T15:34:00Z"/>
        </w:rPr>
      </w:pPr>
      <w:ins w:id="37" w:author="Alexander Sayenko" w:date="2022-02-11T15:33:00Z">
        <w:r>
          <w:t>-</w:t>
        </w:r>
        <w:r>
          <w:tab/>
          <w:t xml:space="preserve">Blocker signal level at UE antenna: </w:t>
        </w:r>
      </w:ins>
      <w:ins w:id="38" w:author="Alexander Sayenko" w:date="2022-02-11T15:59:00Z">
        <w:r w:rsidR="00EB2999">
          <w:t xml:space="preserve">from </w:t>
        </w:r>
      </w:ins>
      <w:ins w:id="39" w:author="Alexander Sayenko" w:date="2022-02-11T15:33:00Z">
        <w:r>
          <w:t>-120dBm</w:t>
        </w:r>
      </w:ins>
      <w:ins w:id="40" w:author="Alexander Sayenko" w:date="2022-02-11T15:59:00Z">
        <w:r w:rsidR="00EB2999">
          <w:t xml:space="preserve"> to </w:t>
        </w:r>
      </w:ins>
      <w:ins w:id="41" w:author="Alexander Sayenko" w:date="2022-02-11T15:33:00Z">
        <w:r>
          <w:t>-</w:t>
        </w:r>
      </w:ins>
      <w:ins w:id="42" w:author="Alexander Sayenko" w:date="2022-02-11T18:53:00Z">
        <w:r w:rsidR="00C2684C">
          <w:t>5</w:t>
        </w:r>
      </w:ins>
      <w:ins w:id="43" w:author="Alexander Sayenko" w:date="2022-02-11T15:34:00Z">
        <w:r>
          <w:t>0dBm</w:t>
        </w:r>
      </w:ins>
      <w:ins w:id="44" w:author="Alexander Sayenko" w:date="2022-02-11T15:58:00Z">
        <w:r w:rsidR="002E492A">
          <w:t xml:space="preserve"> in step of 1dBm</w:t>
        </w:r>
      </w:ins>
    </w:p>
    <w:p w14:paraId="2D2C4DF0" w14:textId="5D05A8CA" w:rsidR="003D36FA" w:rsidRPr="003D36FA" w:rsidRDefault="003D36FA">
      <w:pPr>
        <w:pStyle w:val="B1"/>
        <w:rPr>
          <w:ins w:id="45" w:author="Alexander Sayenko" w:date="2022-02-11T15:27:00Z"/>
        </w:rPr>
        <w:pPrChange w:id="46" w:author="Alexander Sayenko" w:date="2022-02-11T15:32:00Z">
          <w:pPr>
            <w:pStyle w:val="B1"/>
            <w:ind w:left="0" w:firstLine="0"/>
          </w:pPr>
        </w:pPrChange>
      </w:pPr>
      <w:ins w:id="47" w:author="Alexander Sayenko" w:date="2022-02-11T15:34:00Z">
        <w:r>
          <w:t>-</w:t>
        </w:r>
        <w:r>
          <w:tab/>
          <w:t>Blocker signal: 5MHz, 16QAM, SCS 15kHz</w:t>
        </w:r>
      </w:ins>
    </w:p>
    <w:p w14:paraId="2EDDFC4E" w14:textId="77777777" w:rsidR="00160F7D" w:rsidRDefault="007C0A28" w:rsidP="006A7E02">
      <w:pPr>
        <w:pStyle w:val="B1"/>
        <w:ind w:left="0" w:firstLine="0"/>
        <w:rPr>
          <w:ins w:id="48" w:author="Alexander Sayenko" w:date="2022-02-14T14:04:00Z"/>
        </w:rPr>
      </w:pPr>
      <w:ins w:id="49" w:author="Alexander Sayenko" w:date="2022-02-11T15:36:00Z">
        <w:r>
          <w:t xml:space="preserve">As also presented in Figure 6.1.3-2, two extreme </w:t>
        </w:r>
      </w:ins>
      <w:ins w:id="50" w:author="Alexander Sayenko" w:date="2022-02-11T15:37:00Z">
        <w:r>
          <w:t xml:space="preserve">irregular channel bandwidths </w:t>
        </w:r>
      </w:ins>
      <w:ins w:id="51" w:author="Alexander Sayenko" w:date="2022-02-11T15:36:00Z">
        <w:r>
          <w:t>a</w:t>
        </w:r>
      </w:ins>
      <w:ins w:id="52" w:author="Alexander Sayenko" w:date="2022-02-11T15:37:00Z">
        <w:r>
          <w:t>re considered</w:t>
        </w:r>
      </w:ins>
      <w:ins w:id="53" w:author="Alexander Sayenko" w:date="2022-02-11T15:38:00Z">
        <w:r>
          <w:t xml:space="preserve"> – </w:t>
        </w:r>
      </w:ins>
      <w:ins w:id="54" w:author="Alexander Sayenko" w:date="2022-02-11T15:37:00Z">
        <w:r>
          <w:t>9MHz and 6MHz – and the blocker offset i</w:t>
        </w:r>
      </w:ins>
      <w:ins w:id="55" w:author="Alexander Sayenko" w:date="2022-02-11T15:41:00Z">
        <w:r w:rsidR="00D17B45">
          <w:t>s</w:t>
        </w:r>
      </w:ins>
      <w:ins w:id="56" w:author="Alexander Sayenko" w:date="2022-02-11T15:37:00Z">
        <w:r>
          <w:t xml:space="preserve"> set accordingly. </w:t>
        </w:r>
      </w:ins>
      <w:ins w:id="57" w:author="Alexander Sayenko" w:date="2022-02-11T15:38:00Z">
        <w:r>
          <w:t xml:space="preserve">As the main performance </w:t>
        </w:r>
      </w:ins>
      <w:ins w:id="58" w:author="Alexander Sayenko" w:date="2022-02-11T16:01:00Z">
        <w:r w:rsidR="00EB2999">
          <w:t>indicator,</w:t>
        </w:r>
      </w:ins>
      <w:ins w:id="59" w:author="Alexander Sayenko" w:date="2022-02-11T15:41:00Z">
        <w:r w:rsidR="00D17B45">
          <w:t xml:space="preserve"> </w:t>
        </w:r>
      </w:ins>
      <w:ins w:id="60" w:author="Alexander Sayenko" w:date="2022-02-11T15:38:00Z">
        <w:r>
          <w:t xml:space="preserve">the resulting SNR is measured whereupon the SINR is estimated </w:t>
        </w:r>
      </w:ins>
      <w:ins w:id="61" w:author="Alexander Sayenko" w:date="2022-02-11T15:42:00Z">
        <w:r w:rsidR="002E492A">
          <w:t>o</w:t>
        </w:r>
      </w:ins>
      <w:ins w:id="62" w:author="Alexander Sayenko" w:date="2022-02-11T15:43:00Z">
        <w:r w:rsidR="002E492A">
          <w:t>ver</w:t>
        </w:r>
      </w:ins>
      <w:ins w:id="63" w:author="Alexander Sayenko" w:date="2022-02-11T15:38:00Z">
        <w:r>
          <w:t xml:space="preserve"> the whole 10MHz region</w:t>
        </w:r>
      </w:ins>
      <w:ins w:id="64" w:author="Alexander Sayenko" w:date="2022-02-11T15:39:00Z">
        <w:r>
          <w:t xml:space="preserve"> irrespective of the actual irregular channel size</w:t>
        </w:r>
      </w:ins>
      <w:ins w:id="65" w:author="Alexander Sayenko" w:date="2022-02-11T15:38:00Z">
        <w:r>
          <w:t xml:space="preserve">. </w:t>
        </w:r>
      </w:ins>
      <w:ins w:id="66" w:author="Alexander Sayenko" w:date="2022-02-11T15:37:00Z">
        <w:r>
          <w:t xml:space="preserve"> </w:t>
        </w:r>
      </w:ins>
    </w:p>
    <w:p w14:paraId="468BB66D" w14:textId="77777777" w:rsidR="00160F7D" w:rsidRDefault="00220485" w:rsidP="006A7E02">
      <w:pPr>
        <w:pStyle w:val="B1"/>
        <w:ind w:left="0" w:firstLine="0"/>
        <w:rPr>
          <w:ins w:id="67" w:author="Alexander Sayenko" w:date="2022-02-14T14:04:00Z"/>
        </w:rPr>
      </w:pPr>
      <w:ins w:id="68" w:author="Alexander Sayenko" w:date="2022-02-11T19:21:00Z">
        <w:r>
          <w:t xml:space="preserve">As can be seen from Figure 6.1.3-3 below, </w:t>
        </w:r>
      </w:ins>
      <w:ins w:id="69" w:author="Alexander Sayenko" w:date="2022-02-11T19:25:00Z">
        <w:r w:rsidR="00513289">
          <w:t>when the blocker level is low then the estimated SNR is around 17.5dB</w:t>
        </w:r>
      </w:ins>
      <w:ins w:id="70" w:author="Alexander Sayenko" w:date="2022-02-11T19:26:00Z">
        <w:r w:rsidR="00513289">
          <w:t xml:space="preserve"> for all irregular channels</w:t>
        </w:r>
      </w:ins>
      <w:ins w:id="71" w:author="Alexander Sayenko" w:date="2022-02-11T19:25:00Z">
        <w:r w:rsidR="00513289">
          <w:t xml:space="preserve">. </w:t>
        </w:r>
      </w:ins>
      <w:ins w:id="72" w:author="Alexander Sayenko" w:date="2022-02-11T19:26:00Z">
        <w:r w:rsidR="00513289">
          <w:t>T</w:t>
        </w:r>
      </w:ins>
      <w:ins w:id="73" w:author="Alexander Sayenko" w:date="2022-02-11T19:21:00Z">
        <w:r>
          <w:t xml:space="preserve">he 9MHz irregular channel bandwidth can sustain </w:t>
        </w:r>
      </w:ins>
      <w:ins w:id="74" w:author="Alexander Sayenko" w:date="2022-02-14T14:03:00Z">
        <w:r w:rsidR="00160F7D">
          <w:t xml:space="preserve">same SNR of 17.5dB </w:t>
        </w:r>
      </w:ins>
      <w:ins w:id="75" w:author="Alexander Sayenko" w:date="2022-02-11T19:22:00Z">
        <w:r>
          <w:t xml:space="preserve">even when the blocker level is same as the wanted signal. SNR degradation starts at the </w:t>
        </w:r>
      </w:ins>
      <w:ins w:id="76" w:author="Alexander Sayenko" w:date="2022-02-11T19:24:00Z">
        <w:r>
          <w:t xml:space="preserve">blocker </w:t>
        </w:r>
      </w:ins>
      <w:ins w:id="77" w:author="Alexander Sayenko" w:date="2022-02-11T19:22:00Z">
        <w:r>
          <w:t xml:space="preserve">level of approximately -72dBm, </w:t>
        </w:r>
        <w:proofErr w:type="gramStart"/>
        <w:r>
          <w:t>i.e.</w:t>
        </w:r>
        <w:proofErr w:type="gramEnd"/>
        <w:r>
          <w:t xml:space="preserve"> 10dB higher than the want</w:t>
        </w:r>
      </w:ins>
      <w:ins w:id="78" w:author="Alexander Sayenko" w:date="2022-02-11T19:23:00Z">
        <w:r>
          <w:t xml:space="preserve">ed signal. </w:t>
        </w:r>
      </w:ins>
      <w:ins w:id="79" w:author="Alexander Sayenko" w:date="2022-02-11T19:27:00Z">
        <w:r w:rsidR="00513289">
          <w:t>When the blocker level is 32dB higher than the wanted signal, the estimated SNR is around 5dB for the 9MHz irregul</w:t>
        </w:r>
      </w:ins>
      <w:ins w:id="80" w:author="Alexander Sayenko" w:date="2022-02-11T19:28:00Z">
        <w:r w:rsidR="00513289">
          <w:t>a</w:t>
        </w:r>
      </w:ins>
      <w:ins w:id="81" w:author="Alexander Sayenko" w:date="2022-02-11T19:27:00Z">
        <w:r w:rsidR="00513289">
          <w:t xml:space="preserve">r channel.  </w:t>
        </w:r>
      </w:ins>
    </w:p>
    <w:p w14:paraId="0A0323B2" w14:textId="54DB37CC" w:rsidR="007C0A28" w:rsidRDefault="00220485" w:rsidP="006A7E02">
      <w:pPr>
        <w:pStyle w:val="B1"/>
        <w:ind w:left="0" w:firstLine="0"/>
        <w:rPr>
          <w:ins w:id="82" w:author="Alexander Sayenko" w:date="2022-02-11T19:29:00Z"/>
        </w:rPr>
      </w:pPr>
      <w:ins w:id="83" w:author="Alexander Sayenko" w:date="2022-02-11T19:23:00Z">
        <w:r>
          <w:t xml:space="preserve">As for the 6MHz irregular channel, SNR degradation can be already observed </w:t>
        </w:r>
      </w:ins>
      <w:ins w:id="84" w:author="Alexander Sayenko" w:date="2022-02-11T19:24:00Z">
        <w:r>
          <w:t xml:space="preserve">at the blocker level of around -112dBm. </w:t>
        </w:r>
        <w:r w:rsidR="00513289">
          <w:t>When the blocker level becomes as high as the wanted s</w:t>
        </w:r>
      </w:ins>
      <w:ins w:id="85" w:author="Alexander Sayenko" w:date="2022-02-11T19:25:00Z">
        <w:r w:rsidR="00513289">
          <w:t>ignal, the estimated SNR drops down to 5dB.</w:t>
        </w:r>
      </w:ins>
      <w:ins w:id="86" w:author="Alexander Sayenko" w:date="2022-02-14T14:05:00Z">
        <w:r w:rsidR="00160F7D">
          <w:t xml:space="preserve"> Finally, when the blocker is 32dB higher than the wanted signal, the SNR becomes as low as -27dB. </w:t>
        </w:r>
      </w:ins>
      <w:ins w:id="87" w:author="Alexander Sayenko" w:date="2022-02-11T19:25:00Z">
        <w:r w:rsidR="00513289">
          <w:t xml:space="preserve"> </w:t>
        </w:r>
      </w:ins>
    </w:p>
    <w:p w14:paraId="4F6296F9" w14:textId="6AFFCD03" w:rsidR="00C2684C" w:rsidRDefault="00220485" w:rsidP="006A7E02">
      <w:pPr>
        <w:pStyle w:val="B1"/>
        <w:ind w:left="0" w:firstLine="0"/>
        <w:rPr>
          <w:ins w:id="88" w:author="Alexander Sayenko" w:date="2022-02-11T19:20:00Z"/>
        </w:rPr>
      </w:pPr>
      <w:ins w:id="89" w:author="Alexander Sayenko" w:date="2022-02-11T19:19:00Z">
        <w:r>
          <w:rPr>
            <w:noProof/>
          </w:rPr>
          <w:lastRenderedPageBreak/>
          <w:drawing>
            <wp:inline distT="0" distB="0" distL="0" distR="0" wp14:anchorId="28275A7A" wp14:editId="6048ED4D">
              <wp:extent cx="6122035" cy="274320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6122035" cy="2743200"/>
                      </a:xfrm>
                      <a:prstGeom prst="rect">
                        <a:avLst/>
                      </a:prstGeom>
                    </pic:spPr>
                  </pic:pic>
                </a:graphicData>
              </a:graphic>
            </wp:inline>
          </w:drawing>
        </w:r>
      </w:ins>
    </w:p>
    <w:p w14:paraId="7268CD32" w14:textId="0E725D11" w:rsidR="00220485" w:rsidRDefault="00220485">
      <w:pPr>
        <w:pStyle w:val="TF"/>
        <w:rPr>
          <w:ins w:id="90" w:author="Alexander Sayenko" w:date="2022-02-11T19:20:00Z"/>
        </w:rPr>
        <w:pPrChange w:id="91" w:author="Alexander Sayenko" w:date="2022-02-11T19:20:00Z">
          <w:pPr>
            <w:pStyle w:val="B1"/>
            <w:ind w:left="0" w:firstLine="0"/>
          </w:pPr>
        </w:pPrChange>
      </w:pPr>
      <w:ins w:id="92" w:author="Alexander Sayenko" w:date="2022-02-11T19:20:00Z">
        <w:r w:rsidRPr="0034552B">
          <w:t>Figure 6.1.3-</w:t>
        </w:r>
        <w:r>
          <w:t>3</w:t>
        </w:r>
        <w:r w:rsidRPr="0034552B">
          <w:t xml:space="preserve">: </w:t>
        </w:r>
        <w:r>
          <w:t>Estimated SNR depending on the bl</w:t>
        </w:r>
      </w:ins>
      <w:ins w:id="93" w:author="Alexander Sayenko" w:date="2022-02-11T19:21:00Z">
        <w:r>
          <w:t>ocker level</w:t>
        </w:r>
      </w:ins>
      <w:ins w:id="94" w:author="Alexander Sayenko" w:date="2022-02-11T19:20:00Z">
        <w:r w:rsidRPr="0034552B">
          <w:t>.</w:t>
        </w:r>
      </w:ins>
    </w:p>
    <w:p w14:paraId="354DE226" w14:textId="77777777" w:rsidR="00220485" w:rsidRDefault="00220485" w:rsidP="006A7E02">
      <w:pPr>
        <w:pStyle w:val="B1"/>
        <w:ind w:left="0" w:firstLine="0"/>
        <w:rPr>
          <w:ins w:id="95" w:author="Alexander Sayenko" w:date="2022-02-11T15:36:00Z"/>
        </w:rPr>
      </w:pPr>
    </w:p>
    <w:p w14:paraId="72169259" w14:textId="4018946E" w:rsidR="006A7E02" w:rsidRDefault="006A7E02" w:rsidP="006A7E02">
      <w:pPr>
        <w:pStyle w:val="B1"/>
        <w:ind w:left="0" w:firstLine="0"/>
      </w:pPr>
      <w:r>
        <w:t xml:space="preserve">To further reduce the risk of ACS reduction, as shown in this second example in Figure 6.1.3-2, it is possible for new UEs to align their digital filter to the actual smaller bandwidth part within the wider analogue CBW filter bandwidth. </w:t>
      </w:r>
    </w:p>
    <w:p w14:paraId="66F95285" w14:textId="77777777" w:rsidR="006A7E02" w:rsidRDefault="006A7E02" w:rsidP="006A7E02">
      <w:pPr>
        <w:pStyle w:val="NO"/>
      </w:pPr>
      <w:r>
        <w:t>NOTE:</w:t>
      </w:r>
      <w:r>
        <w:tab/>
        <w:t>It is FFS whether it will require new UE capability and/or configuration signalling for the NW to indicate the blocker location, left, right of the BWP.</w:t>
      </w:r>
    </w:p>
    <w:p w14:paraId="34C99636" w14:textId="74BCFD43" w:rsidR="008E7986" w:rsidRPr="00D20165" w:rsidRDefault="00906293" w:rsidP="008E7986">
      <w:pPr>
        <w:pStyle w:val="Heading1"/>
      </w:pPr>
      <w:r>
        <w:t>3</w:t>
      </w:r>
      <w:r w:rsidR="008E7986" w:rsidRPr="00D20165">
        <w:tab/>
        <w:t>Conclusions</w:t>
      </w:r>
    </w:p>
    <w:p w14:paraId="5BB0E936" w14:textId="6956AF98" w:rsidR="004F75AB" w:rsidRDefault="004F75AB" w:rsidP="004F75AB">
      <w:r>
        <w:t>In this discussion paper we have presented TP for T</w:t>
      </w:r>
      <w:r w:rsidR="00B71A6E">
        <w:t>R</w:t>
      </w:r>
      <w:r>
        <w:t xml:space="preserve"> 38.844 </w:t>
      </w:r>
      <w:r w:rsidR="000F7EA1">
        <w:t xml:space="preserve">providing further technical </w:t>
      </w:r>
      <w:r w:rsidR="00D376ED">
        <w:t xml:space="preserve">input on the </w:t>
      </w:r>
      <w:r w:rsidR="009B6825">
        <w:t>anticipated</w:t>
      </w:r>
      <w:r w:rsidR="00D376ED">
        <w:t xml:space="preserve"> performance for a solution when the next larger channel is configured at the UE side</w:t>
      </w:r>
      <w:r>
        <w:t>.</w:t>
      </w:r>
      <w:r w:rsidRPr="00D20165">
        <w:t xml:space="preserve"> </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27E14D" w14:textId="7A99A47D" w:rsidR="002315A5" w:rsidRDefault="002315A5" w:rsidP="002315A5">
      <w:pPr>
        <w:pStyle w:val="EX"/>
      </w:pPr>
      <w:bookmarkStart w:id="96" w:name="_Ref54370374"/>
      <w:r w:rsidRPr="002315A5">
        <w:t>RP-202103</w:t>
      </w:r>
      <w:r>
        <w:t xml:space="preserve">, "New SID: Study on Efficient utilization of licensed </w:t>
      </w:r>
      <w:r>
        <w:tab/>
        <w:t>spectrum that is not aligned with existing NR channel bandwidths", T-Mobile USA, Ericsson</w:t>
      </w:r>
      <w:bookmarkEnd w:id="96"/>
    </w:p>
    <w:p w14:paraId="4B66D901" w14:textId="21951983" w:rsidR="00C76D42" w:rsidRPr="00D20165" w:rsidRDefault="00C76D42" w:rsidP="002315A5">
      <w:pPr>
        <w:pStyle w:val="EX"/>
        <w:numPr>
          <w:ilvl w:val="0"/>
          <w:numId w:val="0"/>
        </w:numPr>
        <w:ind w:left="369"/>
      </w:pPr>
    </w:p>
    <w:sectPr w:rsidR="00C76D42" w:rsidRPr="00D20165">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AD210" w14:textId="77777777" w:rsidR="005142DF" w:rsidRDefault="005142DF">
      <w:r>
        <w:separator/>
      </w:r>
    </w:p>
  </w:endnote>
  <w:endnote w:type="continuationSeparator" w:id="0">
    <w:p w14:paraId="18C4CAEC" w14:textId="77777777" w:rsidR="005142DF" w:rsidRDefault="00514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F167D" w14:textId="77777777" w:rsidR="005142DF" w:rsidRDefault="005142DF">
      <w:r>
        <w:separator/>
      </w:r>
    </w:p>
  </w:footnote>
  <w:footnote w:type="continuationSeparator" w:id="0">
    <w:p w14:paraId="4B2094C8" w14:textId="77777777" w:rsidR="005142DF" w:rsidRDefault="005142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0CBC"/>
    <w:rsid w:val="0009755D"/>
    <w:rsid w:val="00097BFB"/>
    <w:rsid w:val="000A2DD7"/>
    <w:rsid w:val="000A365D"/>
    <w:rsid w:val="000A3ADF"/>
    <w:rsid w:val="000A7E3A"/>
    <w:rsid w:val="000B14F0"/>
    <w:rsid w:val="000B35AA"/>
    <w:rsid w:val="000C1674"/>
    <w:rsid w:val="000C47C3"/>
    <w:rsid w:val="000C7B5A"/>
    <w:rsid w:val="000D503E"/>
    <w:rsid w:val="000D58AB"/>
    <w:rsid w:val="000E021F"/>
    <w:rsid w:val="000F06B2"/>
    <w:rsid w:val="000F6B44"/>
    <w:rsid w:val="000F7EA1"/>
    <w:rsid w:val="00104BC6"/>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75496"/>
    <w:rsid w:val="001823BF"/>
    <w:rsid w:val="00196EAF"/>
    <w:rsid w:val="0019748B"/>
    <w:rsid w:val="001A29F8"/>
    <w:rsid w:val="001A4A9A"/>
    <w:rsid w:val="001A4C42"/>
    <w:rsid w:val="001B5160"/>
    <w:rsid w:val="001C1EC7"/>
    <w:rsid w:val="001C21C3"/>
    <w:rsid w:val="001C2419"/>
    <w:rsid w:val="001D02C2"/>
    <w:rsid w:val="001E7EB8"/>
    <w:rsid w:val="001F09CF"/>
    <w:rsid w:val="001F0C1D"/>
    <w:rsid w:val="001F1132"/>
    <w:rsid w:val="001F168B"/>
    <w:rsid w:val="001F61DB"/>
    <w:rsid w:val="001F6FEF"/>
    <w:rsid w:val="00203C41"/>
    <w:rsid w:val="00206D85"/>
    <w:rsid w:val="00207D30"/>
    <w:rsid w:val="00220485"/>
    <w:rsid w:val="00223880"/>
    <w:rsid w:val="00227ABB"/>
    <w:rsid w:val="002315A5"/>
    <w:rsid w:val="00233CDA"/>
    <w:rsid w:val="002347A2"/>
    <w:rsid w:val="00240197"/>
    <w:rsid w:val="002450D8"/>
    <w:rsid w:val="00247926"/>
    <w:rsid w:val="002513AD"/>
    <w:rsid w:val="00253BAB"/>
    <w:rsid w:val="002675F0"/>
    <w:rsid w:val="00276EE4"/>
    <w:rsid w:val="002954D8"/>
    <w:rsid w:val="002956C3"/>
    <w:rsid w:val="002A0F1F"/>
    <w:rsid w:val="002B168B"/>
    <w:rsid w:val="002B42CA"/>
    <w:rsid w:val="002B6339"/>
    <w:rsid w:val="002D12F5"/>
    <w:rsid w:val="002E00EE"/>
    <w:rsid w:val="002E492A"/>
    <w:rsid w:val="002E6E67"/>
    <w:rsid w:val="002E7463"/>
    <w:rsid w:val="002F057E"/>
    <w:rsid w:val="002F2CF6"/>
    <w:rsid w:val="002F5F31"/>
    <w:rsid w:val="002F6CBC"/>
    <w:rsid w:val="002F7399"/>
    <w:rsid w:val="0031034F"/>
    <w:rsid w:val="0031063C"/>
    <w:rsid w:val="00312AA9"/>
    <w:rsid w:val="00313552"/>
    <w:rsid w:val="003172DC"/>
    <w:rsid w:val="00321796"/>
    <w:rsid w:val="00322FC7"/>
    <w:rsid w:val="0033276C"/>
    <w:rsid w:val="00336AC2"/>
    <w:rsid w:val="0035462D"/>
    <w:rsid w:val="00356834"/>
    <w:rsid w:val="00360686"/>
    <w:rsid w:val="003631EB"/>
    <w:rsid w:val="00366A6D"/>
    <w:rsid w:val="003701AC"/>
    <w:rsid w:val="003753AF"/>
    <w:rsid w:val="003765B8"/>
    <w:rsid w:val="0038066E"/>
    <w:rsid w:val="00381990"/>
    <w:rsid w:val="00394D23"/>
    <w:rsid w:val="00396185"/>
    <w:rsid w:val="003A0483"/>
    <w:rsid w:val="003B2B5F"/>
    <w:rsid w:val="003C3971"/>
    <w:rsid w:val="003C564B"/>
    <w:rsid w:val="003D2F32"/>
    <w:rsid w:val="003D36FA"/>
    <w:rsid w:val="003E61E5"/>
    <w:rsid w:val="003E7753"/>
    <w:rsid w:val="003F1D6E"/>
    <w:rsid w:val="003F27D4"/>
    <w:rsid w:val="003F36E6"/>
    <w:rsid w:val="003F7F27"/>
    <w:rsid w:val="00401B29"/>
    <w:rsid w:val="00413124"/>
    <w:rsid w:val="00420C77"/>
    <w:rsid w:val="00423334"/>
    <w:rsid w:val="004267DF"/>
    <w:rsid w:val="004345EC"/>
    <w:rsid w:val="00473A1A"/>
    <w:rsid w:val="004826A9"/>
    <w:rsid w:val="00482CA3"/>
    <w:rsid w:val="004875FD"/>
    <w:rsid w:val="004920F0"/>
    <w:rsid w:val="004B2602"/>
    <w:rsid w:val="004B5103"/>
    <w:rsid w:val="004B709D"/>
    <w:rsid w:val="004C1601"/>
    <w:rsid w:val="004C6E0D"/>
    <w:rsid w:val="004D034A"/>
    <w:rsid w:val="004D3578"/>
    <w:rsid w:val="004D40A9"/>
    <w:rsid w:val="004E213A"/>
    <w:rsid w:val="004E2E28"/>
    <w:rsid w:val="004E6A20"/>
    <w:rsid w:val="004F0988"/>
    <w:rsid w:val="004F3340"/>
    <w:rsid w:val="004F3E3D"/>
    <w:rsid w:val="004F52F2"/>
    <w:rsid w:val="004F75AB"/>
    <w:rsid w:val="005020AC"/>
    <w:rsid w:val="00504189"/>
    <w:rsid w:val="00511ABB"/>
    <w:rsid w:val="00513289"/>
    <w:rsid w:val="005142DF"/>
    <w:rsid w:val="00521C56"/>
    <w:rsid w:val="00526CFF"/>
    <w:rsid w:val="0053388B"/>
    <w:rsid w:val="0053575D"/>
    <w:rsid w:val="00535773"/>
    <w:rsid w:val="00537AB4"/>
    <w:rsid w:val="00543E6C"/>
    <w:rsid w:val="00551FC5"/>
    <w:rsid w:val="00565087"/>
    <w:rsid w:val="00570DD5"/>
    <w:rsid w:val="005721BB"/>
    <w:rsid w:val="00572E14"/>
    <w:rsid w:val="00580798"/>
    <w:rsid w:val="00585697"/>
    <w:rsid w:val="005856CE"/>
    <w:rsid w:val="00593DA4"/>
    <w:rsid w:val="005973BE"/>
    <w:rsid w:val="005A2A65"/>
    <w:rsid w:val="005A3F5C"/>
    <w:rsid w:val="005A5986"/>
    <w:rsid w:val="005D2E01"/>
    <w:rsid w:val="005D7526"/>
    <w:rsid w:val="005E2535"/>
    <w:rsid w:val="005E69AE"/>
    <w:rsid w:val="005F4043"/>
    <w:rsid w:val="00602AEA"/>
    <w:rsid w:val="00607664"/>
    <w:rsid w:val="00607E3C"/>
    <w:rsid w:val="00614FDF"/>
    <w:rsid w:val="006246A7"/>
    <w:rsid w:val="0062595A"/>
    <w:rsid w:val="00634730"/>
    <w:rsid w:val="0063543D"/>
    <w:rsid w:val="00647114"/>
    <w:rsid w:val="00654D3E"/>
    <w:rsid w:val="00662404"/>
    <w:rsid w:val="006675E6"/>
    <w:rsid w:val="006704EC"/>
    <w:rsid w:val="006818C6"/>
    <w:rsid w:val="0068207C"/>
    <w:rsid w:val="0069226A"/>
    <w:rsid w:val="00695EB1"/>
    <w:rsid w:val="006A13A8"/>
    <w:rsid w:val="006A323F"/>
    <w:rsid w:val="006A7E02"/>
    <w:rsid w:val="006B0669"/>
    <w:rsid w:val="006B30D0"/>
    <w:rsid w:val="006B7CA8"/>
    <w:rsid w:val="006C0661"/>
    <w:rsid w:val="006C3D95"/>
    <w:rsid w:val="006C4C72"/>
    <w:rsid w:val="006D43A6"/>
    <w:rsid w:val="006D489B"/>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0A28"/>
    <w:rsid w:val="007C24D1"/>
    <w:rsid w:val="007C2EB4"/>
    <w:rsid w:val="007C413C"/>
    <w:rsid w:val="007C42E3"/>
    <w:rsid w:val="007D6D85"/>
    <w:rsid w:val="007E405D"/>
    <w:rsid w:val="007F0F4A"/>
    <w:rsid w:val="007F23A8"/>
    <w:rsid w:val="007F745E"/>
    <w:rsid w:val="008007D9"/>
    <w:rsid w:val="008028A4"/>
    <w:rsid w:val="00802901"/>
    <w:rsid w:val="00806FDA"/>
    <w:rsid w:val="00820B25"/>
    <w:rsid w:val="008223AE"/>
    <w:rsid w:val="0082761D"/>
    <w:rsid w:val="00830747"/>
    <w:rsid w:val="0083621F"/>
    <w:rsid w:val="00843D2B"/>
    <w:rsid w:val="00850B60"/>
    <w:rsid w:val="00865DDB"/>
    <w:rsid w:val="008768CA"/>
    <w:rsid w:val="008851FB"/>
    <w:rsid w:val="008929F3"/>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26846"/>
    <w:rsid w:val="0094205B"/>
    <w:rsid w:val="00942EC2"/>
    <w:rsid w:val="00943CED"/>
    <w:rsid w:val="009536FA"/>
    <w:rsid w:val="009557AC"/>
    <w:rsid w:val="00963494"/>
    <w:rsid w:val="00972D6A"/>
    <w:rsid w:val="00973F6E"/>
    <w:rsid w:val="009826B3"/>
    <w:rsid w:val="00996113"/>
    <w:rsid w:val="00997281"/>
    <w:rsid w:val="009A2BFA"/>
    <w:rsid w:val="009A6DA8"/>
    <w:rsid w:val="009B6825"/>
    <w:rsid w:val="009C4185"/>
    <w:rsid w:val="009C6B1C"/>
    <w:rsid w:val="009D2A34"/>
    <w:rsid w:val="009E3248"/>
    <w:rsid w:val="009E55FD"/>
    <w:rsid w:val="009E6E52"/>
    <w:rsid w:val="009F1642"/>
    <w:rsid w:val="009F37B7"/>
    <w:rsid w:val="009F5E43"/>
    <w:rsid w:val="009F6F20"/>
    <w:rsid w:val="00A1046F"/>
    <w:rsid w:val="00A10F02"/>
    <w:rsid w:val="00A11010"/>
    <w:rsid w:val="00A1575E"/>
    <w:rsid w:val="00A15927"/>
    <w:rsid w:val="00A164B4"/>
    <w:rsid w:val="00A16F12"/>
    <w:rsid w:val="00A178D5"/>
    <w:rsid w:val="00A2361B"/>
    <w:rsid w:val="00A26956"/>
    <w:rsid w:val="00A32AF0"/>
    <w:rsid w:val="00A42C78"/>
    <w:rsid w:val="00A52C69"/>
    <w:rsid w:val="00A53724"/>
    <w:rsid w:val="00A54A42"/>
    <w:rsid w:val="00A55310"/>
    <w:rsid w:val="00A6171D"/>
    <w:rsid w:val="00A62A0A"/>
    <w:rsid w:val="00A70D9A"/>
    <w:rsid w:val="00A73129"/>
    <w:rsid w:val="00A75A83"/>
    <w:rsid w:val="00A7650B"/>
    <w:rsid w:val="00A82346"/>
    <w:rsid w:val="00A91741"/>
    <w:rsid w:val="00A92BA1"/>
    <w:rsid w:val="00A95142"/>
    <w:rsid w:val="00A96AA9"/>
    <w:rsid w:val="00AA1168"/>
    <w:rsid w:val="00AB03E7"/>
    <w:rsid w:val="00AB3A4B"/>
    <w:rsid w:val="00AB60EC"/>
    <w:rsid w:val="00AB6BDA"/>
    <w:rsid w:val="00AC6BC6"/>
    <w:rsid w:val="00AD081C"/>
    <w:rsid w:val="00AD3F96"/>
    <w:rsid w:val="00AE27BF"/>
    <w:rsid w:val="00AE3797"/>
    <w:rsid w:val="00AF18DD"/>
    <w:rsid w:val="00AF59C3"/>
    <w:rsid w:val="00B00F0D"/>
    <w:rsid w:val="00B03B5E"/>
    <w:rsid w:val="00B15449"/>
    <w:rsid w:val="00B17447"/>
    <w:rsid w:val="00B36419"/>
    <w:rsid w:val="00B474C6"/>
    <w:rsid w:val="00B55820"/>
    <w:rsid w:val="00B61020"/>
    <w:rsid w:val="00B71A6E"/>
    <w:rsid w:val="00B92610"/>
    <w:rsid w:val="00B93086"/>
    <w:rsid w:val="00BA13F1"/>
    <w:rsid w:val="00BA19ED"/>
    <w:rsid w:val="00BA300B"/>
    <w:rsid w:val="00BA4499"/>
    <w:rsid w:val="00BA4B8D"/>
    <w:rsid w:val="00BB17DC"/>
    <w:rsid w:val="00BB2F30"/>
    <w:rsid w:val="00BB38C0"/>
    <w:rsid w:val="00BB6457"/>
    <w:rsid w:val="00BC0F7D"/>
    <w:rsid w:val="00BC2F5A"/>
    <w:rsid w:val="00BD71ED"/>
    <w:rsid w:val="00BE3255"/>
    <w:rsid w:val="00BF128E"/>
    <w:rsid w:val="00BF73CB"/>
    <w:rsid w:val="00C04AB4"/>
    <w:rsid w:val="00C06E73"/>
    <w:rsid w:val="00C070EC"/>
    <w:rsid w:val="00C1496A"/>
    <w:rsid w:val="00C2684C"/>
    <w:rsid w:val="00C3012D"/>
    <w:rsid w:val="00C33079"/>
    <w:rsid w:val="00C45231"/>
    <w:rsid w:val="00C50543"/>
    <w:rsid w:val="00C660AB"/>
    <w:rsid w:val="00C72833"/>
    <w:rsid w:val="00C731FC"/>
    <w:rsid w:val="00C74791"/>
    <w:rsid w:val="00C76D42"/>
    <w:rsid w:val="00C80F1D"/>
    <w:rsid w:val="00C93F40"/>
    <w:rsid w:val="00CA3D0C"/>
    <w:rsid w:val="00CA5F06"/>
    <w:rsid w:val="00CB0F39"/>
    <w:rsid w:val="00CB1B8A"/>
    <w:rsid w:val="00CB7FEA"/>
    <w:rsid w:val="00CC2205"/>
    <w:rsid w:val="00CC4603"/>
    <w:rsid w:val="00CD4C1B"/>
    <w:rsid w:val="00CE2FAD"/>
    <w:rsid w:val="00CE6B42"/>
    <w:rsid w:val="00CF20E3"/>
    <w:rsid w:val="00CF3390"/>
    <w:rsid w:val="00CF6DC7"/>
    <w:rsid w:val="00CF7363"/>
    <w:rsid w:val="00D02DB5"/>
    <w:rsid w:val="00D13BD1"/>
    <w:rsid w:val="00D1577A"/>
    <w:rsid w:val="00D17B45"/>
    <w:rsid w:val="00D20165"/>
    <w:rsid w:val="00D309CC"/>
    <w:rsid w:val="00D376ED"/>
    <w:rsid w:val="00D45EE8"/>
    <w:rsid w:val="00D46431"/>
    <w:rsid w:val="00D47864"/>
    <w:rsid w:val="00D53F92"/>
    <w:rsid w:val="00D5534C"/>
    <w:rsid w:val="00D554AC"/>
    <w:rsid w:val="00D56A52"/>
    <w:rsid w:val="00D57972"/>
    <w:rsid w:val="00D579F1"/>
    <w:rsid w:val="00D675A9"/>
    <w:rsid w:val="00D738D6"/>
    <w:rsid w:val="00D741FE"/>
    <w:rsid w:val="00D755EB"/>
    <w:rsid w:val="00D87BDA"/>
    <w:rsid w:val="00D87E00"/>
    <w:rsid w:val="00D9134D"/>
    <w:rsid w:val="00DA2D8C"/>
    <w:rsid w:val="00DA7A03"/>
    <w:rsid w:val="00DB1818"/>
    <w:rsid w:val="00DC309B"/>
    <w:rsid w:val="00DC4DA2"/>
    <w:rsid w:val="00DC4F54"/>
    <w:rsid w:val="00DD31F9"/>
    <w:rsid w:val="00DD4C17"/>
    <w:rsid w:val="00DD7DBA"/>
    <w:rsid w:val="00DE0988"/>
    <w:rsid w:val="00DE3CDD"/>
    <w:rsid w:val="00DF2B1F"/>
    <w:rsid w:val="00DF2F1F"/>
    <w:rsid w:val="00DF6189"/>
    <w:rsid w:val="00DF62CD"/>
    <w:rsid w:val="00E03542"/>
    <w:rsid w:val="00E05F92"/>
    <w:rsid w:val="00E16509"/>
    <w:rsid w:val="00E22308"/>
    <w:rsid w:val="00E255F5"/>
    <w:rsid w:val="00E309BF"/>
    <w:rsid w:val="00E3104A"/>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90DAA"/>
    <w:rsid w:val="00E9717C"/>
    <w:rsid w:val="00EA0C19"/>
    <w:rsid w:val="00EA7CBD"/>
    <w:rsid w:val="00EB2999"/>
    <w:rsid w:val="00EB5B83"/>
    <w:rsid w:val="00EB6386"/>
    <w:rsid w:val="00EC1A01"/>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2605D"/>
    <w:rsid w:val="00F325C8"/>
    <w:rsid w:val="00F3466B"/>
    <w:rsid w:val="00F5250F"/>
    <w:rsid w:val="00F55388"/>
    <w:rsid w:val="00F60426"/>
    <w:rsid w:val="00F6213A"/>
    <w:rsid w:val="00F62AEB"/>
    <w:rsid w:val="00F653B8"/>
    <w:rsid w:val="00F67EF5"/>
    <w:rsid w:val="00F70647"/>
    <w:rsid w:val="00F729E9"/>
    <w:rsid w:val="00F84751"/>
    <w:rsid w:val="00F96730"/>
    <w:rsid w:val="00F97B58"/>
    <w:rsid w:val="00FA0D4A"/>
    <w:rsid w:val="00FA1266"/>
    <w:rsid w:val="00FA2236"/>
    <w:rsid w:val="00FA5C0A"/>
    <w:rsid w:val="00FA7FEF"/>
    <w:rsid w:val="00FB31CA"/>
    <w:rsid w:val="00FB49CF"/>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74</TotalTime>
  <Pages>3</Pages>
  <Words>960</Words>
  <Characters>5474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10</cp:revision>
  <cp:lastPrinted>2019-02-25T14:05:00Z</cp:lastPrinted>
  <dcterms:created xsi:type="dcterms:W3CDTF">2022-02-11T14:17:00Z</dcterms:created>
  <dcterms:modified xsi:type="dcterms:W3CDTF">2022-02-14T13:08:00Z</dcterms:modified>
  <cp:category/>
</cp:coreProperties>
</file>